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仿宋" w:hAnsi="仿宋" w:eastAsia="仿宋" w:cs="仿宋"/>
          <w:color w:val="000000"/>
          <w:sz w:val="28"/>
        </w:rPr>
      </w:pPr>
      <w:r>
        <w:rPr>
          <w:rFonts w:hint="eastAsia" w:ascii="仿宋" w:hAnsi="仿宋" w:eastAsia="仿宋" w:cs="仿宋"/>
          <w:color w:val="000000"/>
          <w:sz w:val="28"/>
        </w:rPr>
        <w:t>附件3：</w:t>
      </w:r>
    </w:p>
    <w:p>
      <w:pPr>
        <w:ind w:firstLine="643" w:firstLineChars="200"/>
        <w:jc w:val="center"/>
        <w:rPr>
          <w:rFonts w:cs="仿宋" w:asciiTheme="majorEastAsia" w:hAnsiTheme="majorEastAsia" w:eastAsiaTheme="majorEastAsia"/>
          <w:b/>
          <w:color w:val="000000"/>
          <w:sz w:val="32"/>
          <w:szCs w:val="32"/>
        </w:rPr>
      </w:pPr>
      <w:bookmarkStart w:id="0" w:name="_GoBack"/>
      <w:r>
        <w:rPr>
          <w:rFonts w:hint="eastAsia" w:cs="仿宋" w:asciiTheme="majorEastAsia" w:hAnsiTheme="majorEastAsia" w:eastAsiaTheme="majorEastAsia"/>
          <w:b/>
          <w:color w:val="000000"/>
          <w:sz w:val="32"/>
          <w:szCs w:val="32"/>
        </w:rPr>
        <w:t>云考场硬件、软件及环境要求</w:t>
      </w:r>
    </w:p>
    <w:bookmarkEnd w:id="0"/>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1.“双机位”硬件：</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第一机位：一台笔记本（或台式电脑+外接摄像头和外接麦克风），不可以使用耳机。若电脑扬声器声音较小，可配置音箱。</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第二机位：一部智能手机，建议准备手机支架。</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双机位操作：考生双手摆放桌面，第一机位从正面拍摄，放置在距离本人30cm处，完整拍摄到考生双手以上身体部位。第二机位从考生侧后方45°距离本人1m处拍摄，可以拍摄到考生侧面及主设备电脑全屏幕，需保证面试考官能够从第二机位清晰看到第一机位屏幕。</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2.软件：</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笔记本或台式电脑需安装Windows7或macOS10.0以上操作系统，请所有考生提前下载“云考场”客户端（下载地址https://ykc-download.hanwangjiaoyu.com/）。</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3.环境：</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考生应选择独立安静房间独自参加网络远程面试。整个面试期间，房间必须保持安静明亮，严禁他人进入考试独立空间，须关闭移动设备及其他任何电子设备录像、录屏、音乐、闹钟等可能影响正常面试的应用程序，不得出现其他声音。</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考生须将手机屏幕锁定设置成“永不”，避免考试期间因手机锁屏造成第二机位摄像头无法提供视频画面的情况。面试期间视频背景必须是真实环境，不允许使用虚拟背景、更换视频背景。</w:t>
      </w:r>
    </w:p>
    <w:p>
      <w:pPr>
        <w:widowControl/>
        <w:spacing w:line="50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考生需提前测试设备和网络，须保证设备电量充足、网络连接正常，确保余额充足。建议考生尽可能做好三种网络准备方案：有线网络、无线网络、手机4G/5G热点。建议电脑优先使用有线网络。</w:t>
      </w:r>
    </w:p>
    <w:p>
      <w:pPr>
        <w:widowControl/>
        <w:spacing w:line="500" w:lineRule="exact"/>
        <w:jc w:val="left"/>
        <w:rPr>
          <w:rFonts w:ascii="仿宋" w:hAnsi="仿宋" w:eastAsia="仿宋" w:cs="仿宋"/>
          <w:color w:val="000000"/>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11C86"/>
    <w:rsid w:val="14111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2021-03-29T03:17:00Z</dcterms:created>
  <dc:creator>宋娜</dc:creator>
  <cp:lastModifiedBy>宋娜</cp:lastModifiedBy>
  <dcterms:modified xsi:type="dcterms:W3CDTF">2021-03-29T03:18:09Z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E0E8787CF23B491F96600B03B57853C3</vt:lpwstr>
  </property>
</Properties>
</file>